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5122026_080556.xml.htm"/>
      <w:bookmarkStart w:id="1" w:name="ksform305122026_08055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Philip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Lamb Weston Holdings, Inc.</w:t>
              </w:r>
            </w:hyperlink>
            <w:r>
              <w:rPr/>
              <w:t xml:space="preserve"> [ </w:t>
            </w:r>
            <w:r>
              <w:rPr>
                <w:rFonts w:ascii="Times;serif" w:hAnsi="Times;serif"/>
                <w:color w:val="0000FF"/>
                <w:sz w:val="24"/>
                <w:shd w:fill="FFFFFF" w:val="clear"/>
              </w:rPr>
              <w:t>LW</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Strategy Officer</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Amit Philip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4"/>
        </w:rPr>
      </w:pPr>
      <w:bookmarkStart w:id="2" w:name="ex24-05122026_080556.htm"/>
      <w:bookmarkStart w:id="3" w:name="ksex2405122026_080556"/>
      <w:bookmarkEnd w:id="2"/>
      <w:bookmarkEnd w:id="3"/>
      <w:r>
        <w:rPr>
          <w:b/>
          <w:sz w:val="24"/>
        </w:rPr>
        <w:t>LIMITED POWER OF ATTORNEY FOR</w:t>
      </w:r>
      <w:r>
        <w:br w:type="page"/>
      </w:r>
    </w:p>
    <w:p>
      <w:pPr>
        <w:pStyle w:val="TextBody"/>
        <w:bidi w:val="0"/>
        <w:spacing w:before="0" w:after="0"/>
        <w:ind w:left="0" w:right="0" w:hanging="0"/>
        <w:jc w:val="center"/>
        <w:rPr>
          <w:b/>
          <w:sz w:val="24"/>
        </w:rPr>
      </w:pPr>
      <w:r>
        <w:rPr>
          <w:b/>
          <w:sz w:val="24"/>
        </w:rPr>
        <w:t>SEC REPORTING PURPOSES</w:t>
      </w:r>
    </w:p>
    <w:p>
      <w:pPr>
        <w:pStyle w:val="TextBody"/>
        <w:bidi w:val="0"/>
        <w:spacing w:before="0" w:after="0"/>
        <w:ind w:left="0" w:right="0" w:hanging="0"/>
        <w:jc w:val="left"/>
        <w:rPr/>
      </w:pPr>
      <w:r>
        <w:rPr/>
      </w:r>
    </w:p>
    <w:p>
      <w:pPr>
        <w:pStyle w:val="TextBody"/>
        <w:bidi w:val="0"/>
        <w:spacing w:before="0" w:after="0"/>
        <w:ind w:left="0" w:right="0" w:firstLine="720"/>
        <w:jc w:val="left"/>
        <w:rPr>
          <w:sz w:val="24"/>
        </w:rPr>
      </w:pPr>
      <w:r>
        <w:rPr>
          <w:sz w:val="24"/>
        </w:rPr>
        <w:t>Know all by these presents, that the undersigned hereby makes, constitutes and appoints each of Morgan Boatman, Gregory W. Jones, Phuong T. Lam, Connor McCracken, Eryk J. Spytek, and any other duly appointed General Counsel, Corporate Secretary or Controller of Lamb Weston Holdings, Inc. (the “Company”), with full power of substitution and re-substitution, acting individually, as the undersigned’s true and lawful attorney-in-fact, with full power and authority as hereinafter described on behalf of and in the name, place and stead of the undersigned to:</w: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execute for, and on behalf of, the undersigned, in the undersigned’s capacity as an officer and/or director of the Company, Forms 3, 4 and 5 relating to the Company in accordance with Section 16(a) of the Exchange Act and the rules and regulations promulgated thereunder, and Forms 144 in accordance with Rule 144 under the Securities Act of 1933, as amended (the “Securities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150"/>
        <w:jc w:val="left"/>
        <w:rPr/>
      </w:pPr>
      <w:r>
        <w:rPr/>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the New York Stock Exchange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(6)</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(7)</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left"/>
        <w:rPr>
          <w:sz w:val="24"/>
        </w:rPr>
      </w:pPr>
      <w:r>
        <w:rPr>
          <w:sz w:val="24"/>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pStyle w:val="TextBody"/>
        <w:bidi w:val="0"/>
        <w:spacing w:before="0" w:after="0"/>
        <w:ind w:left="0" w:right="0" w:hanging="0"/>
        <w:jc w:val="left"/>
        <w:rPr/>
      </w:pPr>
      <w:r>
        <w:rPr/>
      </w:r>
    </w:p>
    <w:p>
      <w:pPr>
        <w:pStyle w:val="TextBody"/>
        <w:bidi w:val="0"/>
        <w:spacing w:before="0" w:after="0"/>
        <w:ind w:left="0" w:right="0" w:firstLine="720"/>
        <w:jc w:val="left"/>
        <w:rPr>
          <w:sz w:val="24"/>
        </w:rPr>
      </w:pPr>
      <w:r>
        <w:rPr>
          <w:sz w:val="24"/>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i/>
          <w:sz w:val="24"/>
        </w:rPr>
      </w:pPr>
      <w:r>
        <w:rPr>
          <w:i/>
          <w:sz w:val="24"/>
        </w:rPr>
        <w:t>[Signature Page Follows]</w:t>
      </w:r>
    </w:p>
    <w:p>
      <w:pPr>
        <w:pStyle w:val="TextBody"/>
        <w:bidi w:val="0"/>
        <w:spacing w:before="0" w:after="150"/>
        <w:jc w:val="left"/>
        <w:rPr/>
      </w:pPr>
      <w:r>
        <w:rPr/>
      </w:r>
    </w:p>
    <w:p>
      <w:pPr>
        <w:pStyle w:val="TextBody"/>
        <w:bidi w:val="0"/>
        <w:spacing w:before="0" w:after="0"/>
        <w:ind w:left="0" w:right="0" w:hanging="0"/>
        <w:jc w:val="left"/>
        <w:rPr/>
      </w:pPr>
      <w:r>
        <w:rPr/>
      </w:r>
    </w:p>
    <w:p>
      <w:pPr>
        <w:pStyle w:val="TextBody"/>
        <w:bidi w:val="0"/>
        <w:spacing w:before="0" w:after="0"/>
        <w:ind w:left="0" w:right="0" w:firstLine="720"/>
        <w:jc w:val="left"/>
        <w:rPr>
          <w:sz w:val="24"/>
        </w:rPr>
      </w:pPr>
      <w:r>
        <w:rPr>
          <w:sz w:val="24"/>
        </w:rPr>
        <w:t xml:space="preserve">IN WITNESS WHEREOF, the undersigned has caused this Power of Attorney to be executed as of this 2 day of May, 2026. </w:t>
      </w:r>
    </w:p>
    <w:p>
      <w:pPr>
        <w:pStyle w:val="TextBody"/>
        <w:bidi w:val="0"/>
        <w:spacing w:before="0" w:after="0"/>
        <w:ind w:left="0" w:right="0" w:hanging="0"/>
        <w:jc w:val="left"/>
        <w:rPr/>
      </w:pPr>
      <w:r>
        <w:rPr/>
      </w:r>
    </w:p>
    <w:tbl>
      <w:tblPr>
        <w:tblW w:w="9375" w:type="dxa"/>
        <w:jc w:val="center"/>
        <w:tblInd w:w="0" w:type="dxa"/>
        <w:tblLayout w:type="fixed"/>
        <w:tblCellMar>
          <w:top w:w="0" w:type="dxa"/>
          <w:left w:w="0" w:type="dxa"/>
          <w:bottom w:w="0" w:type="dxa"/>
          <w:right w:w="0" w:type="dxa"/>
        </w:tblCellMar>
      </w:tblPr>
      <w:tblGrid>
        <w:gridCol w:w="915"/>
        <w:gridCol w:w="3960"/>
        <w:gridCol w:w="4500"/>
      </w:tblGrid>
      <w:tr>
        <w:trPr/>
        <w:tc>
          <w:tcPr>
            <w:tcW w:w="915"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c>
          <w:tcPr>
            <w:tcW w:w="4500" w:type="dxa"/>
            <w:tcBorders/>
            <w:vAlign w:val="center"/>
          </w:tcPr>
          <w:p>
            <w:pPr>
              <w:pStyle w:val="TableContents"/>
              <w:bidi w:val="0"/>
              <w:spacing w:before="0" w:after="283"/>
              <w:jc w:val="left"/>
              <w:rPr>
                <w:sz w:val="4"/>
                <w:szCs w:val="4"/>
              </w:rPr>
            </w:pPr>
            <w:r>
              <w:rPr>
                <w:sz w:val="4"/>
                <w:szCs w:val="4"/>
              </w:rPr>
            </w:r>
          </w:p>
        </w:tc>
      </w:tr>
      <w:tr>
        <w:trPr/>
        <w:tc>
          <w:tcPr>
            <w:tcW w:w="915" w:type="dxa"/>
            <w:tcBorders/>
          </w:tcPr>
          <w:p>
            <w:pPr>
              <w:pStyle w:val="TableContents"/>
              <w:bidi w:val="0"/>
              <w:spacing w:before="0" w:after="150"/>
              <w:jc w:val="left"/>
              <w:rPr/>
            </w:pPr>
            <w:r>
              <w:rPr/>
            </w:r>
          </w:p>
        </w:tc>
        <w:tc>
          <w:tcPr>
            <w:tcW w:w="3960" w:type="dxa"/>
            <w:tcBorders/>
          </w:tcPr>
          <w:p>
            <w:pPr>
              <w:pStyle w:val="TableContents"/>
              <w:bidi w:val="0"/>
              <w:spacing w:before="0" w:after="150"/>
              <w:jc w:val="left"/>
              <w:rPr/>
            </w:pPr>
            <w:r>
              <w:rPr/>
            </w:r>
          </w:p>
        </w:tc>
        <w:tc>
          <w:tcPr>
            <w:tcW w:w="4500" w:type="dxa"/>
            <w:tcBorders/>
          </w:tcPr>
          <w:p>
            <w:pPr>
              <w:pStyle w:val="TableContents"/>
              <w:bidi w:val="0"/>
              <w:spacing w:before="0" w:after="150"/>
              <w:jc w:val="left"/>
              <w:rPr/>
            </w:pPr>
            <w:r>
              <w:rPr/>
            </w:r>
          </w:p>
        </w:tc>
      </w:tr>
      <w:tr>
        <w:trPr/>
        <w:tc>
          <w:tcPr>
            <w:tcW w:w="915" w:type="dxa"/>
            <w:tcBorders/>
          </w:tcPr>
          <w:p>
            <w:pPr>
              <w:pStyle w:val="TableContents"/>
              <w:bidi w:val="0"/>
              <w:spacing w:before="0" w:after="150"/>
              <w:jc w:val="left"/>
              <w:rPr>
                <w:sz w:val="24"/>
              </w:rPr>
            </w:pPr>
            <w:r>
              <w:rPr>
                <w:sz w:val="24"/>
              </w:rPr>
              <w:t>By:</w:t>
            </w:r>
          </w:p>
        </w:tc>
        <w:tc>
          <w:tcPr>
            <w:tcW w:w="3960" w:type="dxa"/>
            <w:tcBorders>
              <w:bottom w:val="single" w:sz="2" w:space="0" w:color="000000"/>
            </w:tcBorders>
            <w:tcMar>
              <w:bottom w:w="28" w:type="dxa"/>
            </w:tcMar>
          </w:tcPr>
          <w:p>
            <w:pPr>
              <w:pStyle w:val="TableContents"/>
              <w:bidi w:val="0"/>
              <w:spacing w:before="0" w:after="150"/>
              <w:jc w:val="left"/>
              <w:rPr>
                <w:sz w:val="24"/>
              </w:rPr>
            </w:pPr>
            <w:r>
              <w:rPr>
                <w:sz w:val="24"/>
              </w:rPr>
              <w:t>/s/ Amit Philip</w:t>
            </w:r>
          </w:p>
        </w:tc>
        <w:tc>
          <w:tcPr>
            <w:tcW w:w="4500" w:type="dxa"/>
            <w:tcBorders/>
          </w:tcPr>
          <w:p>
            <w:pPr>
              <w:pStyle w:val="TableContents"/>
              <w:bidi w:val="0"/>
              <w:spacing w:before="0" w:after="150"/>
              <w:jc w:val="left"/>
              <w:rPr/>
            </w:pPr>
            <w:r>
              <w:rPr/>
            </w:r>
          </w:p>
        </w:tc>
      </w:tr>
      <w:tr>
        <w:trPr/>
        <w:tc>
          <w:tcPr>
            <w:tcW w:w="915" w:type="dxa"/>
            <w:tcBorders/>
          </w:tcPr>
          <w:p>
            <w:pPr>
              <w:pStyle w:val="TableContents"/>
              <w:bidi w:val="0"/>
              <w:spacing w:before="0" w:after="150"/>
              <w:jc w:val="left"/>
              <w:rPr>
                <w:sz w:val="24"/>
              </w:rPr>
            </w:pPr>
            <w:r>
              <w:rPr>
                <w:sz w:val="24"/>
              </w:rPr>
              <w:t>Name:</w:t>
            </w:r>
          </w:p>
        </w:tc>
        <w:tc>
          <w:tcPr>
            <w:tcW w:w="3960" w:type="dxa"/>
            <w:tcBorders/>
          </w:tcPr>
          <w:p>
            <w:pPr>
              <w:pStyle w:val="TableContents"/>
              <w:bidi w:val="0"/>
              <w:spacing w:before="0" w:after="150"/>
              <w:jc w:val="left"/>
              <w:rPr>
                <w:sz w:val="24"/>
              </w:rPr>
            </w:pPr>
            <w:r>
              <w:rPr>
                <w:sz w:val="24"/>
              </w:rPr>
              <w:t>Amit Philip</w:t>
            </w:r>
          </w:p>
        </w:tc>
        <w:tc>
          <w:tcPr>
            <w:tcW w:w="4500" w:type="dxa"/>
            <w:tcBorders/>
          </w:tcPr>
          <w:p>
            <w:pPr>
              <w:pStyle w:val="TableContents"/>
              <w:bidi w:val="0"/>
              <w:spacing w:before="0" w:after="150"/>
              <w:jc w:val="lef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b/>
          <w:sz w:val="24"/>
        </w:rPr>
      </w:pPr>
      <w:r>
        <w:rPr>
          <w:b/>
          <w:sz w:val="24"/>
        </w:rPr>
        <w:t>NOTARY ACKNOWLEDGEMENT</w:t>
      </w:r>
    </w:p>
    <w:p>
      <w:pPr>
        <w:pStyle w:val="TextBody"/>
        <w:bidi w:val="0"/>
        <w:spacing w:before="0" w:after="0"/>
        <w:ind w:left="0" w:right="0" w:hanging="0"/>
        <w:jc w:val="left"/>
        <w:rPr/>
      </w:pPr>
      <w:r>
        <w:rPr/>
      </w:r>
    </w:p>
    <w:tbl>
      <w:tblPr>
        <w:tblW w:w="10205" w:type="dxa"/>
        <w:jc w:val="center"/>
        <w:tblInd w:w="0" w:type="dxa"/>
        <w:tblLayout w:type="fixed"/>
        <w:tblCellMar>
          <w:top w:w="0" w:type="dxa"/>
          <w:left w:w="0" w:type="dxa"/>
          <w:bottom w:w="0" w:type="dxa"/>
          <w:right w:w="0" w:type="dxa"/>
        </w:tblCellMar>
      </w:tblPr>
      <w:tblGrid>
        <w:gridCol w:w="3264"/>
        <w:gridCol w:w="6941"/>
      </w:tblGrid>
      <w:tr>
        <w:trPr/>
        <w:tc>
          <w:tcPr>
            <w:tcW w:w="3264" w:type="dxa"/>
            <w:tcBorders/>
            <w:vAlign w:val="center"/>
          </w:tcPr>
          <w:p>
            <w:pPr>
              <w:pStyle w:val="TableContents"/>
              <w:bidi w:val="0"/>
              <w:spacing w:before="0" w:after="283"/>
              <w:jc w:val="left"/>
              <w:rPr>
                <w:sz w:val="4"/>
                <w:szCs w:val="4"/>
              </w:rPr>
            </w:pPr>
            <w:r>
              <w:rPr>
                <w:sz w:val="4"/>
                <w:szCs w:val="4"/>
              </w:rPr>
            </w:r>
          </w:p>
        </w:tc>
        <w:tc>
          <w:tcPr>
            <w:tcW w:w="6941" w:type="dxa"/>
            <w:tcBorders/>
            <w:vAlign w:val="center"/>
          </w:tcPr>
          <w:p>
            <w:pPr>
              <w:pStyle w:val="TableContents"/>
              <w:bidi w:val="0"/>
              <w:spacing w:before="0" w:after="283"/>
              <w:jc w:val="left"/>
              <w:rPr>
                <w:sz w:val="4"/>
                <w:szCs w:val="4"/>
              </w:rPr>
            </w:pPr>
            <w:r>
              <w:rPr>
                <w:sz w:val="4"/>
                <w:szCs w:val="4"/>
              </w:rPr>
            </w:r>
          </w:p>
        </w:tc>
      </w:tr>
      <w:tr>
        <w:trPr/>
        <w:tc>
          <w:tcPr>
            <w:tcW w:w="3264" w:type="dxa"/>
            <w:tcBorders/>
          </w:tcPr>
          <w:p>
            <w:pPr>
              <w:pStyle w:val="TableContents"/>
              <w:bidi w:val="0"/>
              <w:spacing w:before="0" w:after="150"/>
              <w:jc w:val="left"/>
              <w:rPr>
                <w:sz w:val="24"/>
              </w:rPr>
            </w:pPr>
            <w:r>
              <w:rPr>
                <w:sz w:val="24"/>
              </w:rPr>
              <w:t>STATE OF Illinois</w:t>
            </w:r>
          </w:p>
          <w:p>
            <w:pPr>
              <w:pStyle w:val="TableContents"/>
              <w:bidi w:val="0"/>
              <w:spacing w:before="0" w:after="150"/>
              <w:jc w:val="left"/>
              <w:rPr>
                <w:sz w:val="24"/>
              </w:rPr>
            </w:pPr>
            <w:r>
              <w:rPr>
                <w:sz w:val="24"/>
              </w:rPr>
              <w:t>County of DuPage</w:t>
            </w:r>
          </w:p>
          <w:p>
            <w:pPr>
              <w:pStyle w:val="TableContents"/>
              <w:bidi w:val="0"/>
              <w:spacing w:before="0" w:after="150"/>
              <w:jc w:val="left"/>
              <w:rPr>
                <w:sz w:val="24"/>
              </w:rPr>
            </w:pPr>
            <w:r>
              <w:rPr>
                <w:sz w:val="24"/>
              </w:rPr>
              <w:t>United States of America</w:t>
            </w:r>
          </w:p>
        </w:tc>
        <w:tc>
          <w:tcPr>
            <w:tcW w:w="6941" w:type="dxa"/>
            <w:tcBorders/>
          </w:tcPr>
          <w:p>
            <w:pPr>
              <w:pStyle w:val="TableContents"/>
              <w:bidi w:val="0"/>
              <w:spacing w:before="0" w:after="150"/>
              <w:jc w:val="left"/>
              <w:rPr>
                <w:sz w:val="24"/>
              </w:rPr>
            </w:pPr>
            <w:r>
              <w:rPr>
                <w:sz w:val="24"/>
              </w:rPr>
              <w:t>)</w:t>
            </w:r>
          </w:p>
          <w:p>
            <w:pPr>
              <w:pStyle w:val="TableContents"/>
              <w:bidi w:val="0"/>
              <w:spacing w:before="0" w:after="150"/>
              <w:jc w:val="left"/>
              <w:rPr>
                <w:sz w:val="24"/>
              </w:rPr>
            </w:pPr>
            <w:r>
              <w:rPr>
                <w:sz w:val="24"/>
              </w:rPr>
              <w:t>)</w:t>
            </w:r>
          </w:p>
          <w:p>
            <w:pPr>
              <w:pStyle w:val="TableContents"/>
              <w:bidi w:val="0"/>
              <w:spacing w:before="0" w:after="150"/>
              <w:jc w:val="left"/>
              <w:rPr>
                <w:sz w:val="24"/>
              </w:rPr>
            </w:pPr>
            <w:r>
              <w:rPr>
                <w:sz w:val="24"/>
              </w:rPr>
              <w:t>)</w:t>
            </w:r>
          </w:p>
        </w:tc>
      </w:tr>
    </w:tbl>
    <w:p>
      <w:pPr>
        <w:pStyle w:val="TextBody"/>
        <w:bidi w:val="0"/>
        <w:spacing w:before="0" w:after="0"/>
        <w:ind w:left="0" w:right="0" w:hanging="0"/>
        <w:jc w:val="left"/>
        <w:rPr/>
      </w:pPr>
      <w:r>
        <w:rPr/>
      </w:r>
    </w:p>
    <w:p>
      <w:pPr>
        <w:pStyle w:val="TextBody"/>
        <w:bidi w:val="0"/>
        <w:spacing w:before="0" w:after="0"/>
        <w:ind w:left="0" w:right="0" w:firstLine="720"/>
        <w:jc w:val="left"/>
        <w:rPr>
          <w:sz w:val="24"/>
        </w:rPr>
      </w:pPr>
      <w:r>
        <w:rPr>
          <w:sz w:val="24"/>
        </w:rPr>
        <w:t>On this 2 day of May 2026, before me, Daniel Rimmele, a notary public, personally appeared Amit Philip, known to me to be the person whose name is subscribed to the foregoing instrument, and acknowledged to me that he executed the same.</w:t>
      </w:r>
    </w:p>
    <w:p>
      <w:pPr>
        <w:pStyle w:val="TextBody"/>
        <w:bidi w:val="0"/>
        <w:spacing w:before="0" w:after="0"/>
        <w:ind w:left="0" w:right="0" w:hanging="0"/>
        <w:jc w:val="left"/>
        <w:rPr/>
      </w:pPr>
      <w:r>
        <w:rPr/>
      </w:r>
    </w:p>
    <w:p>
      <w:pPr>
        <w:pStyle w:val="TextBody"/>
        <w:bidi w:val="0"/>
        <w:spacing w:before="0" w:after="0"/>
        <w:ind w:left="0" w:right="0" w:firstLine="720"/>
        <w:jc w:val="left"/>
        <w:rPr>
          <w:sz w:val="24"/>
        </w:rPr>
      </w:pPr>
      <w:r>
        <w:rPr>
          <w:sz w:val="24"/>
        </w:rPr>
        <w:t>IN WITNESS WHEREOF, I have set my hand and seal the day and year as above written.</w:t>
      </w:r>
    </w:p>
    <w:p>
      <w:pPr>
        <w:pStyle w:val="TextBody"/>
        <w:bidi w:val="0"/>
        <w:spacing w:before="0" w:after="0"/>
        <w:ind w:left="0" w:right="0" w:hanging="0"/>
        <w:jc w:val="left"/>
        <w:rPr/>
      </w:pPr>
      <w:r>
        <w:rPr/>
      </w:r>
    </w:p>
    <w:tbl>
      <w:tblPr>
        <w:tblW w:w="10205" w:type="dxa"/>
        <w:jc w:val="center"/>
        <w:tblInd w:w="0" w:type="dxa"/>
        <w:tblLayout w:type="fixed"/>
        <w:tblCellMar>
          <w:top w:w="0" w:type="dxa"/>
          <w:left w:w="0" w:type="dxa"/>
          <w:bottom w:w="0" w:type="dxa"/>
          <w:right w:w="0" w:type="dxa"/>
        </w:tblCellMar>
      </w:tblPr>
      <w:tblGrid>
        <w:gridCol w:w="6753"/>
        <w:gridCol w:w="3452"/>
      </w:tblGrid>
      <w:tr>
        <w:trPr/>
        <w:tc>
          <w:tcPr>
            <w:tcW w:w="6753"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6753" w:type="dxa"/>
            <w:tcBorders/>
          </w:tcPr>
          <w:p>
            <w:pPr>
              <w:pStyle w:val="TableContents"/>
              <w:bidi w:val="0"/>
              <w:spacing w:before="0" w:after="150"/>
              <w:jc w:val="left"/>
              <w:rPr/>
            </w:pPr>
            <w:r>
              <w:rPr/>
            </w:r>
          </w:p>
        </w:tc>
        <w:tc>
          <w:tcPr>
            <w:tcW w:w="3452" w:type="dxa"/>
            <w:tcBorders/>
          </w:tcPr>
          <w:p>
            <w:pPr>
              <w:pStyle w:val="TableContents"/>
              <w:bidi w:val="0"/>
              <w:spacing w:before="0" w:after="150"/>
              <w:jc w:val="left"/>
              <w:rPr/>
            </w:pPr>
            <w:r>
              <w:rPr/>
            </w:r>
          </w:p>
        </w:tc>
      </w:tr>
      <w:tr>
        <w:trPr/>
        <w:tc>
          <w:tcPr>
            <w:tcW w:w="6753" w:type="dxa"/>
            <w:tcBorders/>
          </w:tcPr>
          <w:p>
            <w:pPr>
              <w:pStyle w:val="TableContents"/>
              <w:bidi w:val="0"/>
              <w:spacing w:before="0" w:after="150"/>
              <w:jc w:val="left"/>
              <w:rPr/>
            </w:pPr>
            <w:r>
              <w:rPr/>
            </w:r>
          </w:p>
        </w:tc>
        <w:tc>
          <w:tcPr>
            <w:tcW w:w="3452" w:type="dxa"/>
            <w:tcBorders>
              <w:bottom w:val="single" w:sz="2" w:space="0" w:color="000000"/>
            </w:tcBorders>
            <w:tcMar>
              <w:bottom w:w="28" w:type="dxa"/>
            </w:tcMar>
          </w:tcPr>
          <w:p>
            <w:pPr>
              <w:pStyle w:val="TableContents"/>
              <w:bidi w:val="0"/>
              <w:spacing w:before="0" w:after="150"/>
              <w:jc w:val="left"/>
              <w:rPr>
                <w:sz w:val="24"/>
              </w:rPr>
            </w:pPr>
            <w:r>
              <w:rPr>
                <w:sz w:val="24"/>
              </w:rPr>
              <w:t>/s/ Daniel Rimmele</w:t>
            </w:r>
          </w:p>
        </w:tc>
      </w:tr>
      <w:tr>
        <w:trPr/>
        <w:tc>
          <w:tcPr>
            <w:tcW w:w="6753" w:type="dxa"/>
            <w:tcBorders/>
          </w:tcPr>
          <w:p>
            <w:pPr>
              <w:pStyle w:val="TableContents"/>
              <w:bidi w:val="0"/>
              <w:spacing w:before="0" w:after="150"/>
              <w:jc w:val="left"/>
              <w:rPr/>
            </w:pPr>
            <w:r>
              <w:rPr/>
            </w:r>
          </w:p>
        </w:tc>
        <w:tc>
          <w:tcPr>
            <w:tcW w:w="3452" w:type="dxa"/>
            <w:tcBorders/>
          </w:tcPr>
          <w:p>
            <w:pPr>
              <w:pStyle w:val="TableContents"/>
              <w:bidi w:val="0"/>
              <w:spacing w:before="0" w:after="150"/>
              <w:jc w:val="left"/>
              <w:rPr>
                <w:sz w:val="24"/>
              </w:rPr>
            </w:pPr>
            <w:r>
              <w:rPr>
                <w:sz w:val="24"/>
              </w:rPr>
              <w:t>Notary Public</w:t>
            </w:r>
          </w:p>
        </w:tc>
      </w:tr>
      <w:tr>
        <w:trPr/>
        <w:tc>
          <w:tcPr>
            <w:tcW w:w="6753" w:type="dxa"/>
            <w:tcBorders/>
          </w:tcPr>
          <w:p>
            <w:pPr>
              <w:pStyle w:val="TableContents"/>
              <w:bidi w:val="0"/>
              <w:spacing w:before="0" w:after="150"/>
              <w:jc w:val="left"/>
              <w:rPr/>
            </w:pPr>
            <w:r>
              <w:rPr/>
            </w:r>
          </w:p>
        </w:tc>
        <w:tc>
          <w:tcPr>
            <w:tcW w:w="3452" w:type="dxa"/>
            <w:tcBorders/>
          </w:tcPr>
          <w:p>
            <w:pPr>
              <w:pStyle w:val="TableContents"/>
              <w:bidi w:val="0"/>
              <w:spacing w:before="0" w:after="150"/>
              <w:jc w:val="left"/>
              <w:rPr/>
            </w:pPr>
            <w:r>
              <w:rPr/>
            </w:r>
          </w:p>
        </w:tc>
      </w:tr>
      <w:tr>
        <w:trPr/>
        <w:tc>
          <w:tcPr>
            <w:tcW w:w="6753" w:type="dxa"/>
            <w:tcBorders/>
          </w:tcPr>
          <w:p>
            <w:pPr>
              <w:pStyle w:val="TableContents"/>
              <w:bidi w:val="0"/>
              <w:spacing w:before="0" w:after="150"/>
              <w:jc w:val="left"/>
              <w:rPr/>
            </w:pPr>
            <w:r>
              <w:rPr/>
            </w:r>
          </w:p>
        </w:tc>
        <w:tc>
          <w:tcPr>
            <w:tcW w:w="3452" w:type="dxa"/>
            <w:tcBorders/>
          </w:tcPr>
          <w:p>
            <w:pPr>
              <w:pStyle w:val="TableContents"/>
              <w:bidi w:val="0"/>
              <w:spacing w:before="0" w:after="150"/>
              <w:jc w:val="left"/>
              <w:rPr/>
            </w:pPr>
            <w:r>
              <w:rPr/>
            </w:r>
          </w:p>
        </w:tc>
      </w:tr>
      <w:tr>
        <w:trPr/>
        <w:tc>
          <w:tcPr>
            <w:tcW w:w="6753" w:type="dxa"/>
            <w:tcBorders/>
          </w:tcPr>
          <w:p>
            <w:pPr>
              <w:pStyle w:val="TableContents"/>
              <w:bidi w:val="0"/>
              <w:spacing w:before="0" w:after="150"/>
              <w:jc w:val="left"/>
              <w:rPr>
                <w:sz w:val="24"/>
              </w:rPr>
            </w:pPr>
            <w:r>
              <w:rPr>
                <w:sz w:val="24"/>
              </w:rPr>
              <w:t>My commission expires:   </w:t>
            </w:r>
            <w:r>
              <w:rPr>
                <w:sz w:val="24"/>
                <w:u w:val="single"/>
              </w:rPr>
              <w:t>10/18/2028</w:t>
            </w:r>
          </w:p>
        </w:tc>
        <w:tc>
          <w:tcPr>
            <w:tcW w:w="3452" w:type="dxa"/>
            <w:tcBorders/>
          </w:tcPr>
          <w:p>
            <w:pPr>
              <w:pStyle w:val="TableContents"/>
              <w:bidi w:val="0"/>
              <w:spacing w:before="0" w:after="150"/>
              <w:jc w:val="lef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24"/>
        </w:rPr>
      </w:pPr>
      <w:r>
        <w:rPr>
          <w:sz w:val="24"/>
        </w:rPr>
        <w:t>[Notary Seal]</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sz w:val="24"/>
        </w:rPr>
      </w:pPr>
      <w:r>
        <w:rPr>
          <w:sz w:val="24"/>
        </w:rPr>
        <w:t>[Signature Page to Limited Power of Attorney (Section 16)]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7207" TargetMode="External"/><Relationship Id="rId3" Type="http://schemas.openxmlformats.org/officeDocument/2006/relationships/hyperlink" Target="http://www.sec.gov/cgi-bin/browse-edgar?action=getcompany&amp;CIK=000167927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1399</Words>
  <Characters>7630</Characters>
  <CharactersWithSpaces>8955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